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12:00 p.m. Monday, October 13,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Marcia Herring – NASB – Superintendent Search Process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tbl>
    <w:tblPr>
      <w:tblStyle w:val="Table1"/>
      <w:bidi w:val="0"/>
      <w:tblW w:w="5000.0" w:type="dxa"/>
      <w:jc w:val="left"/>
      <w:tblLayout w:type="fixed"/>
      <w:tblLook w:val="0600"/>
    </w:tblPr>
    <w:tblGrid>
      <w:gridCol w:w="500"/>
      <w:gridCol w:w="4500"/>
      <w:tblGridChange w:id="0">
        <w:tblGrid>
          <w:gridCol w:w="500"/>
          <w:gridCol w:w="4500"/>
        </w:tblGrid>
      </w:tblGridChange>
    </w:tblGrid>
    <w:tr>
      <w:tc>
        <w:tcPr>
          <w:tcMar>
            <w:top w:w="72.0" w:type="dxa"/>
            <w:left w:w="115.0" w:type="dxa"/>
            <w:bottom w:w="72.0" w:type="dxa"/>
            <w:right w:w="11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tabs>
              <w:tab w:val="center" w:pos="4320"/>
              <w:tab w:val="right" w:pos="8640"/>
            </w:tabs>
            <w:spacing w:after="0" w:before="0" w:line="240" w:lineRule="auto"/>
            <w:ind w:firstLine="0"/>
            <w:contextualSpacing w:val="0"/>
            <w:jc w:val="right"/>
          </w:pPr>
          <w:fldSimple w:instr="PAGE" w:fldLock="0" w:dirty="0"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r>
          </w:fldSimple>
          <w:r w:rsidDel="00000000" w:rsidR="00000000" w:rsidRPr="00000000">
            <w:rPr>
              <w:rtl w:val="0"/>
            </w:rPr>
          </w:r>
        </w:p>
      </w:tc>
      <w:tc>
        <w:tcPr>
          <w:tcMar>
            <w:top w:w="72.0" w:type="dxa"/>
            <w:left w:w="115.0" w:type="dxa"/>
            <w:bottom w:w="72.0" w:type="dxa"/>
            <w:right w:w="11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tabs>
              <w:tab w:val="center" w:pos="4320"/>
              <w:tab w:val="right" w:pos="8640"/>
            </w:tabs>
            <w:spacing w:after="0" w:before="0" w:line="240" w:lineRule="auto"/>
            <w:ind w:firstLine="0"/>
            <w:contextualSpacing w:val="0"/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vertAlign w:val="baseline"/>
              <w:rtl w:val="0"/>
            </w:rPr>
            <w:t xml:space="preserve">Call to Order | MPS</w:t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